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BB7" w:rsidRDefault="00071BB7" w:rsidP="00071BB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0140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0140B1">
        <w:rPr>
          <w:b/>
          <w:sz w:val="28"/>
          <w:szCs w:val="28"/>
        </w:rPr>
        <w:t>. Государственные органы, осуществляющие мобилизацию денежных средств</w:t>
      </w:r>
      <w:r>
        <w:rPr>
          <w:b/>
          <w:sz w:val="28"/>
          <w:szCs w:val="28"/>
        </w:rPr>
        <w:t xml:space="preserve"> </w:t>
      </w:r>
    </w:p>
    <w:p w:rsidR="00071BB7" w:rsidRDefault="00071BB7" w:rsidP="00071BB7">
      <w:pPr>
        <w:jc w:val="center"/>
        <w:rPr>
          <w:b/>
          <w:sz w:val="28"/>
          <w:szCs w:val="28"/>
        </w:rPr>
      </w:pPr>
    </w:p>
    <w:p w:rsidR="00071BB7" w:rsidRPr="000140B1" w:rsidRDefault="00071BB7" w:rsidP="00071BB7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8"/>
          <w:szCs w:val="28"/>
          <w:lang w:val="uk-UA"/>
        </w:rPr>
      </w:pPr>
      <w:r w:rsidRPr="000140B1">
        <w:rPr>
          <w:sz w:val="28"/>
          <w:szCs w:val="28"/>
          <w:lang w:val="uk-UA"/>
        </w:rPr>
        <w:t>Система органов, которые осуществляют мобилизацию денежных средств в централизованные фонды государства</w:t>
      </w:r>
    </w:p>
    <w:p w:rsidR="00071BB7" w:rsidRPr="000140B1" w:rsidRDefault="00071BB7" w:rsidP="00071BB7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0140B1">
        <w:rPr>
          <w:sz w:val="28"/>
          <w:szCs w:val="28"/>
          <w:lang w:val="uk-UA"/>
        </w:rPr>
        <w:t>алоговы</w:t>
      </w:r>
      <w:r>
        <w:rPr>
          <w:sz w:val="28"/>
          <w:szCs w:val="28"/>
          <w:lang w:val="uk-UA"/>
        </w:rPr>
        <w:t>е</w:t>
      </w:r>
      <w:r w:rsidRPr="000140B1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ы</w:t>
      </w:r>
    </w:p>
    <w:p w:rsidR="00071BB7" w:rsidRDefault="00071BB7" w:rsidP="00071BB7">
      <w:pPr>
        <w:ind w:firstLine="709"/>
        <w:jc w:val="both"/>
        <w:rPr>
          <w:b/>
          <w:sz w:val="28"/>
          <w:szCs w:val="28"/>
        </w:rPr>
      </w:pPr>
    </w:p>
    <w:p w:rsidR="00071BB7" w:rsidRDefault="00071BB7" w:rsidP="00071BB7">
      <w:pPr>
        <w:jc w:val="both"/>
        <w:rPr>
          <w:sz w:val="28"/>
          <w:szCs w:val="28"/>
        </w:rPr>
      </w:pPr>
    </w:p>
    <w:p w:rsidR="00071BB7" w:rsidRDefault="00071BB7" w:rsidP="00071BB7">
      <w:pPr>
        <w:pStyle w:val="1"/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  <w:lang w:val="uk-UA"/>
        </w:rPr>
      </w:pPr>
      <w:r w:rsidRPr="000140B1">
        <w:rPr>
          <w:b/>
          <w:sz w:val="28"/>
          <w:szCs w:val="28"/>
          <w:lang w:val="uk-UA"/>
        </w:rPr>
        <w:t>Система органов, которые осуществляют мобилизацию денежных средств в централизованные фонды государства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71BB7" w:rsidRPr="00353F3A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53F3A">
        <w:rPr>
          <w:sz w:val="28"/>
          <w:szCs w:val="28"/>
        </w:rPr>
        <w:t>Органы, осуществляющие мобилизацию средств в централизованные фонды государства - это государственные органы или органы местного самоуправления, в пределах своей компетенции обеспечивают поступление средств в централизованные фонды государства в возмездной (за предоставление в интересах плательщиков каких-либо действий - выдача разрешений, необходимых выводов и документов и т. д.) или в бе</w:t>
      </w:r>
      <w:r>
        <w:rPr>
          <w:sz w:val="28"/>
          <w:szCs w:val="28"/>
        </w:rPr>
        <w:t>звозмездной</w:t>
      </w:r>
      <w:r w:rsidRPr="00353F3A">
        <w:rPr>
          <w:sz w:val="28"/>
          <w:szCs w:val="28"/>
        </w:rPr>
        <w:t xml:space="preserve"> (уплата налогов, сборов и других обязательных платежей) форме в установленный срок и в соответствии с установленными размеров. Такие государственные органы по своему статусу не являются налоговыми (исключение составляют налоговые органы, входящие в систему органов, осуществляющих мобилизацию средств в централизованные фонды государства и занимают в ней основное место), хотя их деятельность непосредственно и связана с контролем за уплатой средств разного рода - налогов, сборов, пошлин, обязательных платежей на территории ДНР.</w:t>
      </w:r>
      <w:r w:rsidRPr="00353F3A">
        <w:rPr>
          <w:sz w:val="28"/>
          <w:szCs w:val="28"/>
        </w:rPr>
        <w:br/>
        <w:t>Так, налоговые органы осуществляют контроль за своевременным и полным поступлением всех налогов и сборов, взимаемых на территории ДНР, органы Пенсионного фонда контролируют такое поступление только относительно денежного платежа в Пенсионный фонд (ЕСВ).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Систему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органов, осуществляющих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мобилизацию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средств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централизованные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фонды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государства</w:t>
      </w:r>
      <w:r w:rsidRPr="002B3521">
        <w:rPr>
          <w:sz w:val="28"/>
          <w:szCs w:val="28"/>
        </w:rPr>
        <w:t xml:space="preserve">, </w:t>
      </w:r>
      <w:r w:rsidRPr="002B3521">
        <w:rPr>
          <w:rStyle w:val="hps"/>
          <w:sz w:val="28"/>
          <w:szCs w:val="28"/>
        </w:rPr>
        <w:t>составляют: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1.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Налоговые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2.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Таможенные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3.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Пенсионного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фонда</w:t>
      </w:r>
      <w:r>
        <w:rPr>
          <w:sz w:val="28"/>
          <w:szCs w:val="28"/>
        </w:rPr>
        <w:t>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4.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Министерство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внутренних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дел</w:t>
      </w:r>
      <w:r>
        <w:rPr>
          <w:sz w:val="28"/>
          <w:szCs w:val="28"/>
        </w:rPr>
        <w:t>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5.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судебной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власти</w:t>
      </w:r>
      <w:r>
        <w:rPr>
          <w:sz w:val="28"/>
          <w:szCs w:val="28"/>
        </w:rPr>
        <w:t>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6.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</w:t>
      </w:r>
      <w:r w:rsidRPr="002B3521">
        <w:rPr>
          <w:sz w:val="28"/>
          <w:szCs w:val="28"/>
        </w:rPr>
        <w:t xml:space="preserve">, </w:t>
      </w:r>
      <w:r w:rsidRPr="002B3521">
        <w:rPr>
          <w:rStyle w:val="hps"/>
          <w:sz w:val="28"/>
          <w:szCs w:val="28"/>
        </w:rPr>
        <w:t>осуществляющие регистрацию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актов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гражданского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состояния</w:t>
      </w:r>
      <w:r>
        <w:rPr>
          <w:sz w:val="28"/>
          <w:szCs w:val="28"/>
        </w:rPr>
        <w:t>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7.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</w:t>
      </w:r>
      <w:r w:rsidRPr="002B3521">
        <w:rPr>
          <w:sz w:val="28"/>
          <w:szCs w:val="28"/>
        </w:rPr>
        <w:t xml:space="preserve">, </w:t>
      </w:r>
      <w:r w:rsidRPr="002B3521">
        <w:rPr>
          <w:rStyle w:val="hps"/>
          <w:sz w:val="28"/>
          <w:szCs w:val="28"/>
        </w:rPr>
        <w:t>осуществляющие регистрацию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механических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транспортных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средств.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8.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местного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самоуправления.</w:t>
      </w:r>
    </w:p>
    <w:p w:rsidR="00071BB7" w:rsidRPr="002B3521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t>Данный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перечень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органов не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является исчерпывающим</w:t>
      </w:r>
      <w:r w:rsidRPr="002B3521">
        <w:rPr>
          <w:sz w:val="28"/>
          <w:szCs w:val="28"/>
        </w:rPr>
        <w:t xml:space="preserve">, </w:t>
      </w:r>
      <w:r w:rsidRPr="002B3521">
        <w:rPr>
          <w:rStyle w:val="hps"/>
          <w:sz w:val="28"/>
          <w:szCs w:val="28"/>
        </w:rPr>
        <w:t>однако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охватывает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наиболее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важные</w:t>
      </w:r>
      <w:r w:rsidRPr="002B3521">
        <w:rPr>
          <w:sz w:val="28"/>
          <w:szCs w:val="28"/>
        </w:rPr>
        <w:t>.</w:t>
      </w:r>
    </w:p>
    <w:p w:rsidR="00071BB7" w:rsidRPr="002B3521" w:rsidRDefault="00071BB7" w:rsidP="00071BB7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B3521">
        <w:rPr>
          <w:rStyle w:val="hps"/>
          <w:sz w:val="28"/>
          <w:szCs w:val="28"/>
        </w:rPr>
        <w:lastRenderedPageBreak/>
        <w:t>Таможенные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органы.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Деятельность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таможенных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органов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ДНР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регулируется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Временным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положением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о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таможенное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системе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Донецкой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Народной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Республики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(</w:t>
      </w:r>
      <w:r w:rsidRPr="002B3521">
        <w:rPr>
          <w:sz w:val="28"/>
          <w:szCs w:val="28"/>
        </w:rPr>
        <w:t xml:space="preserve">от </w:t>
      </w:r>
      <w:r w:rsidRPr="002B3521">
        <w:rPr>
          <w:rStyle w:val="hps"/>
          <w:sz w:val="28"/>
          <w:szCs w:val="28"/>
        </w:rPr>
        <w:t>10.01.2015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№</w:t>
      </w:r>
      <w:r w:rsidRPr="002B3521">
        <w:rPr>
          <w:sz w:val="28"/>
          <w:szCs w:val="28"/>
        </w:rPr>
        <w:t xml:space="preserve"> </w:t>
      </w:r>
      <w:r w:rsidRPr="002B3521">
        <w:rPr>
          <w:rStyle w:val="hps"/>
          <w:sz w:val="28"/>
          <w:szCs w:val="28"/>
        </w:rPr>
        <w:t>1-23</w:t>
      </w:r>
      <w:r w:rsidRPr="002B3521">
        <w:rPr>
          <w:sz w:val="28"/>
          <w:szCs w:val="28"/>
        </w:rPr>
        <w:t>).</w:t>
      </w:r>
    </w:p>
    <w:p w:rsidR="00071BB7" w:rsidRPr="00FD46A2" w:rsidRDefault="00071BB7" w:rsidP="00071BB7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46A2">
        <w:rPr>
          <w:sz w:val="28"/>
          <w:szCs w:val="28"/>
        </w:rPr>
        <w:t>Таможенные органы ДНР – это единая общереспубликанская система, которая состоит из таможенных органов и специализированных таможенных учреждений и организаций. Непосредственное осуществление таможенного дела возлагается на таможенные органы, в состав которого входят:</w:t>
      </w:r>
    </w:p>
    <w:p w:rsidR="00071BB7" w:rsidRPr="006973FB" w:rsidRDefault="00071BB7" w:rsidP="00071BB7">
      <w:pPr>
        <w:numPr>
          <w:ilvl w:val="0"/>
          <w:numId w:val="3"/>
        </w:numPr>
        <w:spacing w:line="276" w:lineRule="auto"/>
        <w:ind w:firstLine="709"/>
        <w:jc w:val="both"/>
        <w:rPr>
          <w:sz w:val="28"/>
          <w:szCs w:val="28"/>
        </w:rPr>
      </w:pPr>
      <w:r w:rsidRPr="006973FB">
        <w:rPr>
          <w:sz w:val="28"/>
          <w:szCs w:val="28"/>
        </w:rPr>
        <w:t>Департамент таможенного дела Министерства доходов и сборов ДНР;</w:t>
      </w:r>
    </w:p>
    <w:p w:rsidR="00071BB7" w:rsidRPr="006973FB" w:rsidRDefault="00071BB7" w:rsidP="00071BB7">
      <w:pPr>
        <w:numPr>
          <w:ilvl w:val="0"/>
          <w:numId w:val="3"/>
        </w:numPr>
        <w:spacing w:line="276" w:lineRule="auto"/>
        <w:ind w:firstLine="709"/>
        <w:jc w:val="both"/>
        <w:rPr>
          <w:sz w:val="28"/>
          <w:szCs w:val="28"/>
        </w:rPr>
      </w:pPr>
      <w:r w:rsidRPr="006973FB">
        <w:rPr>
          <w:sz w:val="28"/>
          <w:szCs w:val="28"/>
        </w:rPr>
        <w:t>Таможенные посты;</w:t>
      </w:r>
    </w:p>
    <w:p w:rsidR="00071BB7" w:rsidRPr="006973FB" w:rsidRDefault="00071BB7" w:rsidP="00071BB7">
      <w:pPr>
        <w:numPr>
          <w:ilvl w:val="0"/>
          <w:numId w:val="3"/>
        </w:numPr>
        <w:spacing w:line="276" w:lineRule="auto"/>
        <w:ind w:firstLine="709"/>
        <w:jc w:val="both"/>
        <w:rPr>
          <w:sz w:val="28"/>
          <w:szCs w:val="28"/>
        </w:rPr>
      </w:pPr>
      <w:r w:rsidRPr="006973FB">
        <w:rPr>
          <w:sz w:val="28"/>
          <w:szCs w:val="28"/>
        </w:rPr>
        <w:t>Таможенные терминалы;</w:t>
      </w:r>
    </w:p>
    <w:p w:rsidR="00071BB7" w:rsidRPr="006973FB" w:rsidRDefault="00071BB7" w:rsidP="00071BB7">
      <w:pPr>
        <w:numPr>
          <w:ilvl w:val="0"/>
          <w:numId w:val="3"/>
        </w:numPr>
        <w:spacing w:line="276" w:lineRule="auto"/>
        <w:ind w:firstLine="709"/>
        <w:jc w:val="both"/>
        <w:rPr>
          <w:sz w:val="28"/>
          <w:szCs w:val="28"/>
        </w:rPr>
      </w:pPr>
      <w:r w:rsidRPr="006973FB">
        <w:rPr>
          <w:sz w:val="28"/>
          <w:szCs w:val="28"/>
        </w:rPr>
        <w:t>Специализированные таможенные учреждения и организации.</w:t>
      </w:r>
    </w:p>
    <w:p w:rsidR="00071BB7" w:rsidRPr="00FD46A2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A2">
        <w:rPr>
          <w:sz w:val="28"/>
          <w:szCs w:val="28"/>
        </w:rPr>
        <w:t>Таможенное дело – это совокупность мер определяющих таможенное регулирование, связанное с установлением порядка перемещения товаров через таможенную границу ДНР и взиманием таможенных платежей, процедурой осуществления таможенного контроля и оформления, борьбой с контрабандой и нарушениями таможенных правил, направленное на реализацию таможенной политики ДНР.</w:t>
      </w:r>
    </w:p>
    <w:p w:rsidR="00071BB7" w:rsidRDefault="00071BB7" w:rsidP="00071BB7">
      <w:pPr>
        <w:ind w:firstLine="709"/>
        <w:jc w:val="both"/>
        <w:rPr>
          <w:sz w:val="28"/>
          <w:szCs w:val="28"/>
        </w:rPr>
      </w:pPr>
      <w:r w:rsidRPr="002B3521">
        <w:rPr>
          <w:sz w:val="28"/>
          <w:szCs w:val="28"/>
        </w:rPr>
        <w:t>Таможенные органы как органы, осуществляющие мобилизацию средств в централизованные фонды государства, взимают акцизы, и налоги, применяемые к товарам, ввозимым (пересылаемой) на таможенную территорию и вывозится с этой территории (то есть косвенные налоги, взимаемые в подобных ситуаци</w:t>
      </w:r>
      <w:r>
        <w:rPr>
          <w:sz w:val="28"/>
          <w:szCs w:val="28"/>
        </w:rPr>
        <w:t>ях), пошлина, таможенные сборы.</w:t>
      </w:r>
    </w:p>
    <w:p w:rsidR="00071BB7" w:rsidRDefault="00071BB7" w:rsidP="00071BB7">
      <w:pPr>
        <w:ind w:firstLine="709"/>
        <w:jc w:val="both"/>
        <w:rPr>
          <w:sz w:val="28"/>
          <w:szCs w:val="28"/>
        </w:rPr>
      </w:pPr>
      <w:r w:rsidRPr="002B3521">
        <w:rPr>
          <w:sz w:val="28"/>
          <w:szCs w:val="28"/>
        </w:rPr>
        <w:t>Орган</w:t>
      </w:r>
      <w:r>
        <w:rPr>
          <w:sz w:val="28"/>
          <w:szCs w:val="28"/>
        </w:rPr>
        <w:t>ы Пенсионного фонда ДНР.</w:t>
      </w:r>
    </w:p>
    <w:p w:rsidR="00071BB7" w:rsidRDefault="00071BB7" w:rsidP="00071BB7">
      <w:pPr>
        <w:ind w:firstLine="709"/>
        <w:jc w:val="both"/>
        <w:rPr>
          <w:sz w:val="28"/>
          <w:szCs w:val="28"/>
        </w:rPr>
      </w:pPr>
      <w:r w:rsidRPr="002B3521">
        <w:rPr>
          <w:sz w:val="28"/>
          <w:szCs w:val="28"/>
        </w:rPr>
        <w:t>Деятельность органов Пенсионного фонда в ДНР регулируется Временным положением о пенсионного фонда Донецкой Народной Респуб</w:t>
      </w:r>
      <w:r>
        <w:rPr>
          <w:sz w:val="28"/>
          <w:szCs w:val="28"/>
        </w:rPr>
        <w:t>лики (от 10.01.2015 г. № 1-26).</w:t>
      </w:r>
    </w:p>
    <w:p w:rsidR="00071BB7" w:rsidRPr="002B3521" w:rsidRDefault="00071BB7" w:rsidP="00071BB7">
      <w:pPr>
        <w:ind w:firstLine="709"/>
        <w:jc w:val="both"/>
        <w:rPr>
          <w:sz w:val="28"/>
          <w:szCs w:val="28"/>
        </w:rPr>
      </w:pPr>
      <w:r w:rsidRPr="002B3521">
        <w:rPr>
          <w:sz w:val="28"/>
          <w:szCs w:val="28"/>
        </w:rPr>
        <w:t>Органы Пенсионного фонда как органы, осуществляющие мобилизацию средств в централизованные фонды государства, осуществляют контроль за полным и своевременным поступлением в Пенсионный фонд ЕСВ. Данная функция обеспечивается прежде всего учетом плательщиков, обязанных платить такой сбор; определением дифференцированных ставок сбора для различных групп плательщиков; определением недоимки и пени за несвоевременную уплату сбора; определением источника погашения недоимки; действием системы отчетности плательщиков пенсионного сбора, а также в целом контролем за уплатой сбора плательщиками.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i/>
          <w:sz w:val="28"/>
          <w:szCs w:val="28"/>
        </w:rPr>
        <w:t>Министерство внутренних дел.</w:t>
      </w:r>
      <w:r w:rsidRPr="002B3521">
        <w:rPr>
          <w:sz w:val="28"/>
          <w:szCs w:val="28"/>
        </w:rPr>
        <w:t xml:space="preserve"> Министерство внутренних дел как орган, осуществляющий мобилизации средств в централизованные фонды государства, взимает плату за выдачу субъектам предпринимательской деятельности разрешения на изготовление печатей и штампов, без которых деятельность таких субъектов является недействительным.</w:t>
      </w:r>
      <w:r w:rsidRPr="002B3521">
        <w:rPr>
          <w:sz w:val="28"/>
          <w:szCs w:val="28"/>
        </w:rPr>
        <w:br/>
      </w:r>
      <w:r w:rsidRPr="002B3521">
        <w:rPr>
          <w:i/>
          <w:sz w:val="28"/>
          <w:szCs w:val="28"/>
        </w:rPr>
        <w:t>Органы судебной власти.</w:t>
      </w:r>
      <w:r w:rsidRPr="002B3521">
        <w:rPr>
          <w:sz w:val="28"/>
          <w:szCs w:val="28"/>
        </w:rPr>
        <w:t xml:space="preserve"> При рассмотрении органов судебной власти как </w:t>
      </w:r>
      <w:r w:rsidRPr="002B3521">
        <w:rPr>
          <w:sz w:val="28"/>
          <w:szCs w:val="28"/>
        </w:rPr>
        <w:lastRenderedPageBreak/>
        <w:t>органов, осуществляющих мобилизацию средств в централизованные фонды государства, речь прежде всего идет о взыскании судами платы за совершение юридически значимых действий в интересах плательщиков и выдачу им соответствующих документов, то есть судебного сбора. В связи с этим судебная власть совсем обоснованно участвует в финансовой деятельности государства прежде всего на стадии мобилизации средств в публичные фонды.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i/>
          <w:sz w:val="28"/>
          <w:szCs w:val="28"/>
        </w:rPr>
        <w:t>Органы, осуществляющие регистрацию актов гражданского состояния.</w:t>
      </w:r>
      <w:r w:rsidRPr="002B3521">
        <w:rPr>
          <w:sz w:val="28"/>
          <w:szCs w:val="28"/>
        </w:rPr>
        <w:t xml:space="preserve"> Органы, осуществляющие регистрацию актов гражданского состояния как органы, осуществляющие мобилизацию средств в централизованные фонды государства, как и органы судебной власти, взимают плату за совершение юридически значимых действий в интересах плательщиков и выдачу им соответствующих документов: за совершение таких актов гражданского состояния: регистрация брака, регистрация расторжения брака, регистрация </w:t>
      </w:r>
      <w:r>
        <w:rPr>
          <w:sz w:val="28"/>
          <w:szCs w:val="28"/>
        </w:rPr>
        <w:t>смены</w:t>
      </w:r>
      <w:r w:rsidRPr="002B3521">
        <w:rPr>
          <w:sz w:val="28"/>
          <w:szCs w:val="28"/>
        </w:rPr>
        <w:t xml:space="preserve"> фамилии, имени и отчества, регистрация повторного изменения фамилии, имени и отчества, не связанного с регистрацией брака, за выдачу свидетельства в связи с изменением, дополнением, исправлением и восстановлением записей о регистрации гражданского состояния, за выдачу повторных свидетельств о регистрации актов гражданского состояния и т. д.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i/>
          <w:sz w:val="28"/>
          <w:szCs w:val="28"/>
        </w:rPr>
        <w:t>Органы, осуществляющие регистрацию механических транспортных средств.</w:t>
      </w:r>
      <w:r w:rsidRPr="002B3521">
        <w:rPr>
          <w:sz w:val="28"/>
          <w:szCs w:val="28"/>
        </w:rPr>
        <w:t xml:space="preserve"> Органы, осуществляющие регистрацию механических транспортных средств (органы госавтоинспекции) как органы, осуществляющие мобилизацию средств в централизованные фонды государства, контролируют уплату налога с владельцев транспортных средств на первоначальном этапе.</w:t>
      </w:r>
    </w:p>
    <w:p w:rsidR="00071BB7" w:rsidRPr="002B3521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521">
        <w:rPr>
          <w:i/>
          <w:sz w:val="28"/>
          <w:szCs w:val="28"/>
        </w:rPr>
        <w:t>Органы местного самоуправления.</w:t>
      </w:r>
      <w:r w:rsidRPr="002B3521">
        <w:rPr>
          <w:sz w:val="28"/>
          <w:szCs w:val="28"/>
        </w:rPr>
        <w:t xml:space="preserve"> Органы местного самоуправления как органы, осуществляющие мобилизацию средств в централизованные государственные фонды, взимают плату за государственную регистрацию и перерегистрацию субъектов предпринимательской деятельности. Для государственной регистрации субъекта предпринимательской деятельности последний предоставляет в орган государственной регистрации пакет документов, среди которых в обязательном порядке должен быть документ, удостоверяющий внесение платы за государственную регистрацию.</w:t>
      </w:r>
    </w:p>
    <w:p w:rsidR="00071BB7" w:rsidRDefault="00071BB7" w:rsidP="00071BB7">
      <w:pPr>
        <w:pStyle w:val="1"/>
        <w:jc w:val="both"/>
        <w:rPr>
          <w:b/>
          <w:sz w:val="28"/>
          <w:szCs w:val="28"/>
          <w:lang w:val="uk-UA"/>
        </w:rPr>
      </w:pPr>
    </w:p>
    <w:p w:rsidR="00071BB7" w:rsidRPr="000F1665" w:rsidRDefault="00071BB7" w:rsidP="00071BB7">
      <w:pPr>
        <w:pStyle w:val="1"/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F1665">
        <w:rPr>
          <w:b/>
          <w:sz w:val="28"/>
          <w:szCs w:val="28"/>
          <w:lang w:val="uk-UA"/>
        </w:rPr>
        <w:t>алоговы</w:t>
      </w:r>
      <w:r>
        <w:rPr>
          <w:b/>
          <w:sz w:val="28"/>
          <w:szCs w:val="28"/>
          <w:lang w:val="uk-UA"/>
        </w:rPr>
        <w:t>е</w:t>
      </w:r>
      <w:r w:rsidRPr="000F1665">
        <w:rPr>
          <w:b/>
          <w:sz w:val="28"/>
          <w:szCs w:val="28"/>
          <w:lang w:val="uk-UA"/>
        </w:rPr>
        <w:t xml:space="preserve"> орган</w:t>
      </w:r>
      <w:r>
        <w:rPr>
          <w:b/>
          <w:sz w:val="28"/>
          <w:szCs w:val="28"/>
          <w:lang w:val="uk-UA"/>
        </w:rPr>
        <w:t>ы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Перспективным и малоизученным остается вопрос о правовом статусе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государства </w:t>
      </w:r>
      <w:r>
        <w:rPr>
          <w:rFonts w:ascii="TimesNewRoman" w:hAnsi="TimesNewRoman" w:cs="TimesNewRoman"/>
          <w:sz w:val="28"/>
          <w:szCs w:val="28"/>
        </w:rPr>
        <w:t>как самостоятельного субъекта налогового права. Сама постановка проблемы достаточно нова и, как правило, в литературе обходится молчанием.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Государство, муниципальные образования участвуют в налоговых правоотношениях не непосредственно, но в лице уполномоченных органов, наделяемых государством соответствующей компетенцией. Последние действуют от имени и в интересах представляемого лица – государства, а не по собственному усмотрению. Какого-либо собственного интереса они не имеют. «В отношениях по уплате налога, – верно замечает В.Е. Кириллина, – </w:t>
      </w:r>
      <w:r>
        <w:rPr>
          <w:rFonts w:ascii="TimesNewRoman" w:hAnsi="TimesNewRoman" w:cs="TimesNewRoman"/>
          <w:sz w:val="28"/>
          <w:szCs w:val="28"/>
        </w:rPr>
        <w:lastRenderedPageBreak/>
        <w:t xml:space="preserve">субъектом права является государство, а субъектом правоотношения – налоговый орган, выступающий от лица государства». Таким образом, основным представителем государства в налоговых правоотношениях выступают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налоговые органы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F1665">
        <w:rPr>
          <w:rFonts w:ascii="TimesNewRoman" w:hAnsi="TimesNewRoman" w:cs="TimesNewRoman"/>
          <w:b/>
          <w:sz w:val="28"/>
          <w:szCs w:val="28"/>
        </w:rPr>
        <w:t xml:space="preserve">Налоговые органы </w:t>
      </w:r>
      <w:r>
        <w:rPr>
          <w:rFonts w:ascii="TimesNewRoman" w:hAnsi="TimesNewRoman" w:cs="TimesNewRoman"/>
          <w:sz w:val="28"/>
          <w:szCs w:val="28"/>
        </w:rPr>
        <w:t xml:space="preserve">составляют единую централизованную систему контроля за соблюдением налогового законодательства, за правильностью исчисления, полнотой и своевременностью внесения в бюджет налогов и сборов, а в случаях, предусмотренных законодательством, за правильностью исчисления, полнотой и своевременностью внесения в соответствующий бюджет иных обязательных платежей.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2B3521">
        <w:rPr>
          <w:b/>
          <w:bCs/>
          <w:i/>
          <w:iCs/>
          <w:sz w:val="28"/>
          <w:szCs w:val="28"/>
        </w:rPr>
        <w:t>Налоговыми органами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в настоящее время являются Республиканская налоговая инспекция в ДНР и ее территориальные подразделения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Федеральная налоговая служба и ее территориальные подразделения в РФ.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Среди функций налоговых органов в сфере налогообложения выделяют: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а) учет налогоплательщиков;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б) налоговый контроль;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в) применение налоговых санкций;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г) выработку налоговой политики государства;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д) разъяснительную и информационную работу по применению налогового законодательства.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Основная цель деятельности налоговых органов - обеспечение полного и своевременного поступления в бюджеты (внебюджетные фонды) налогов и сборов. Для реализации возложенных государством задач налоговые органы наделаются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специальной компетенцией </w:t>
      </w:r>
      <w:r>
        <w:rPr>
          <w:rFonts w:ascii="TimesNewRoman" w:hAnsi="TimesNewRoman" w:cs="TimesNewRoman"/>
          <w:sz w:val="28"/>
          <w:szCs w:val="28"/>
        </w:rPr>
        <w:t>– совокупностью государственно-властных полномочий по определенным предметам ведения.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5E48CA">
        <w:rPr>
          <w:rFonts w:ascii="TimesNewRoman" w:hAnsi="TimesNewRoman" w:cs="TimesNewRoman"/>
          <w:sz w:val="28"/>
          <w:szCs w:val="28"/>
          <w:u w:val="single"/>
        </w:rPr>
        <w:t>Общие права и обязанности налоговых органов.</w:t>
      </w:r>
      <w:r>
        <w:rPr>
          <w:rFonts w:ascii="TimesNewRoman" w:hAnsi="TimesNewRoman" w:cs="TimesNewRoman"/>
          <w:sz w:val="28"/>
          <w:szCs w:val="28"/>
        </w:rPr>
        <w:t xml:space="preserve"> Соотношение нормативных категорий «права», «полномочия» и «обязанности» налоговых органов вызывает обоснованную дискуссию общетеоретического характера. Существуют следующие мнения по этой проблеме: 1) полномочия – это права налоговых органов; 2) полномочия – это обязанности; 3) права, обязанности и полномочия – понятия, тождественные между собой; 4) полномочия – это собирательная категория, включающая совокупность прав и обязанностей налоговых органов.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Разграничение «прав» и «обязанностей» применительно к налоговым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органам является весьма условным в силу того, что реализация предоставленных прав для них является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функционально-целевым назначением. </w:t>
      </w:r>
      <w:r>
        <w:rPr>
          <w:rFonts w:ascii="TimesNewRoman" w:hAnsi="TimesNewRoman" w:cs="TimesNewRoman"/>
          <w:sz w:val="28"/>
          <w:szCs w:val="28"/>
        </w:rPr>
        <w:t>Налоговые органы не вправе по своему усмотрению отказаться от реализации своих прав. То, что они делать вправе (например, проводить налоговые проверки или взыскивать недоимки), – они делать обязаны, и наоборот.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Права и обязанности здесь сливаются воедино, образуют некий «сплав»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право-обязанностей</w:t>
      </w:r>
      <w:r>
        <w:rPr>
          <w:rFonts w:ascii="TimesNewRoman" w:hAnsi="TimesNewRoman" w:cs="TimesNewRoman"/>
          <w:sz w:val="28"/>
          <w:szCs w:val="28"/>
        </w:rPr>
        <w:t>, нередко именуемых в литературе «государственно-властными полномочиями». Не случайно ст. 33 НК РФ устанавливает, что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должностные лица налоговых органов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обязаны </w:t>
      </w:r>
      <w:r>
        <w:rPr>
          <w:rFonts w:ascii="TimesNewRoman" w:hAnsi="TimesNewRoman" w:cs="TimesNewRoman"/>
          <w:sz w:val="28"/>
          <w:szCs w:val="28"/>
        </w:rPr>
        <w:t>реализовывать в пределах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своей компетенции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права и обязанности </w:t>
      </w:r>
      <w:r>
        <w:rPr>
          <w:rFonts w:ascii="TimesNewRoman" w:hAnsi="TimesNewRoman" w:cs="TimesNewRoman"/>
          <w:sz w:val="28"/>
          <w:szCs w:val="28"/>
        </w:rPr>
        <w:t>налоговых органов.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Однако различие в правовой природе прав и обязанностей налоговых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 xml:space="preserve">органов все-таки существует. Так, права налогоплательщиков обеспечиваются соответствующими обязанности должностных лиц налоговых органов. Таким образом, обязанности налоговых органов всегда так или иначе связаны с обеспечением прав налогоплательщиков, идет ли речь об осуществлении налогового контроля, возврате излишне уплаченных сумм налогов, соблюдении налоговой тайны или иных действиях. Обязанности налоговых органов как бы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противостоят правам налогоплательщиков</w:t>
      </w:r>
      <w:r>
        <w:rPr>
          <w:rFonts w:ascii="TimesNewRoman" w:hAnsi="TimesNewRoman" w:cs="TimesNewRoman"/>
          <w:sz w:val="28"/>
          <w:szCs w:val="28"/>
        </w:rPr>
        <w:t xml:space="preserve">. Права налоговых органов имеют в этом контексте самостоятельное значение, им соответствуют уже обязанности (а не права) налогоплательщиков. Налицо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классическая конструкция правоотношения,</w:t>
      </w:r>
      <w:r>
        <w:rPr>
          <w:rFonts w:ascii="TimesNewRoman" w:hAnsi="TimesNewRoman" w:cs="TimesNewRoman"/>
          <w:sz w:val="28"/>
          <w:szCs w:val="28"/>
        </w:rPr>
        <w:t xml:space="preserve"> где субъективному праву одного участника соответствует юридическая обязанность другого.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общим правам </w:t>
      </w:r>
      <w:r>
        <w:rPr>
          <w:rFonts w:ascii="TimesNewRoman" w:hAnsi="TimesNewRoman" w:cs="TimesNewRoman"/>
          <w:sz w:val="28"/>
          <w:szCs w:val="28"/>
        </w:rPr>
        <w:t>налоговых органов относятся: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 требовать от налогоплательщика или налогового агента документы,</w:t>
      </w:r>
    </w:p>
    <w:p w:rsidR="00071BB7" w:rsidRDefault="00071BB7" w:rsidP="00071BB7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служащие основаниями для исчисления и уплаты (удержания и перечисления) налогов, а также пояснения и документы, подтверждающие правильность исчисления и своевременность уплаты (удержания и перечисления) налогов. Налоговые органы при проведении налоговых проверок вправе истребовать дополнительные сведения, получать объяснения и документы, подтверждающие правильность исчисления и своевременность уплаты налогов;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 проводить налоговые проверки;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 производить выемку документов, свидетельствующих о совершении налоговых правонарушений, когда есть достаточные основания полагать, что эти документы будут уничтожены, сокрыты, изменены или заменены;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4) вызывать на основании письменного уведомления в налоговые органы налогоплательщиков или налоговых агентов для дачи пояснений;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5) приостанавливать операции по счетам налогоплательщиков и налоговых агентов в банках и налагать арест на их имущество;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6) осматривать (обследовать)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производственные, складские, торговые и иные помещения и территории, проводить инвентаризацию принадлежащего налогоплательщику имущества;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 xml:space="preserve">7) определять суммы налогов расчетным путем на основании имеющейся информации о налогоплательщике, а также данных об иных аналогичных налогоплательщиках.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8) требовать от налогоплательщиков, налоговых агентов, их представителей устранения выявленных нарушений налогового законодательства;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9) взыскивать недоимки, пени и штрафы;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10) контролировать соответствие крупных расходов физических лиц их доходам;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11) требовать от банков документы, подтверждающие исполнение платежных поручений налогоплательщиков и налоговых агентов и инкассовых поручений (распоряжений) налоговых органов о списании со </w:t>
      </w:r>
      <w:r>
        <w:rPr>
          <w:rFonts w:ascii="TimesNewRoman" w:hAnsi="TimesNewRoman" w:cs="TimesNewRoman"/>
          <w:sz w:val="28"/>
          <w:szCs w:val="28"/>
        </w:rPr>
        <w:lastRenderedPageBreak/>
        <w:t>счетов налогоплательщиков и налоговых агентов сумм налогов, пеней и штрафов;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12) привлекать для проведения налогового контроля специалистов, экспертов и переводчиков;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13) вызывать в качестве свидетелей лиц, которым могут быть известны какие-либо обстоятельства, имеющие значение для проведения налогового контроля;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14)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15) создавать налоговые посты.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Налоговые органы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обязаны</w:t>
      </w:r>
      <w:r>
        <w:rPr>
          <w:rFonts w:ascii="TimesNewRoman" w:hAnsi="TimesNewRoman" w:cs="TimesNewRoman"/>
          <w:sz w:val="28"/>
          <w:szCs w:val="28"/>
        </w:rPr>
        <w:t xml:space="preserve">: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1) соблюдать налоговое законодательство;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2) осуществлять налоговый контроль;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3) вести учет организаций и физических лиц;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4) бесплатно информировать (в томичисле в письменной форме) налогоплательщиков о действующих налогах и сборах, налоговом законодательстве и принятых в соответствии с ним нормативных правовых актах, порядке исчисления и уплаты налогов и сборов, правах и обязанностях налогоплательщиков, полномочиях налоговых органов и их должностных лиц, а также предоставлять формы налоговой отчетности и разъяснять порядок их заполнения;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5) осуществлять возврат или зачет излишне уплаченных или излишне взысканных сумм налогов, пеней и штрафов;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6) соблюдать налоговую тайну;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7) направлять налогоплательщику или налоговому агенту копии акта налоговой проверки и решения налогового органа, а также в случаях, предусмотренных законодательством, налоговое уведомление и требование об уплате налога и сбора.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Должностные лица налоговых органов </w:t>
      </w:r>
      <w:r>
        <w:rPr>
          <w:rFonts w:ascii="TimesNewRoman" w:hAnsi="TimesNewRoman" w:cs="TimesNewRoman"/>
          <w:sz w:val="28"/>
          <w:szCs w:val="28"/>
        </w:rPr>
        <w:t xml:space="preserve">обязаны: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1) действовать в строгом соответствии с законодательством;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2) реализовывать в пределах своей компетенции права и обязанности налоговых органов; </w:t>
      </w:r>
    </w:p>
    <w:p w:rsidR="00071BB7" w:rsidRDefault="00071BB7" w:rsidP="00071BB7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 корректно и внимательно относиться к налогоплательщикам, их представителям и иным участникам налоговых правоотношений, не унижать их честь и достоинство.</w:t>
      </w:r>
    </w:p>
    <w:p w:rsidR="001F2663" w:rsidRDefault="001F2663">
      <w:bookmarkStart w:id="0" w:name="_GoBack"/>
      <w:bookmarkEnd w:id="0"/>
    </w:p>
    <w:sectPr w:rsidR="001F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6740"/>
    <w:multiLevelType w:val="multilevel"/>
    <w:tmpl w:val="7F4AC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1414157"/>
    <w:multiLevelType w:val="hybridMultilevel"/>
    <w:tmpl w:val="D660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0E1A9B"/>
    <w:multiLevelType w:val="hybridMultilevel"/>
    <w:tmpl w:val="9E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CB"/>
    <w:rsid w:val="00071BB7"/>
    <w:rsid w:val="001F2663"/>
    <w:rsid w:val="0093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008E4-D52D-4237-A591-692B55DF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71BB7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071BB7"/>
    <w:pPr>
      <w:ind w:left="720"/>
    </w:pPr>
  </w:style>
  <w:style w:type="character" w:customStyle="1" w:styleId="hps">
    <w:name w:val="hps"/>
    <w:uiPriority w:val="99"/>
    <w:rsid w:val="00071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2147</Words>
  <Characters>12242</Characters>
  <Application>Microsoft Office Word</Application>
  <DocSecurity>0</DocSecurity>
  <Lines>102</Lines>
  <Paragraphs>28</Paragraphs>
  <ScaleCrop>false</ScaleCrop>
  <Company/>
  <LinksUpToDate>false</LinksUpToDate>
  <CharactersWithSpaces>14361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2023-11-23T18:30:00Z</dcterms:created>
  <dcterms:modified xsi:type="dcterms:W3CDTF">2023-11-23T18:30:00Z</dcterms:modified>
</cp:coreProperties>
</file>